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744C02" w:rsidRPr="00744C02" w:rsidTr="00744C0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4C02" w:rsidRPr="00744C02" w:rsidRDefault="00744C02" w:rsidP="00744C0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66.806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66.806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C02" w:rsidRPr="00744C02" w:rsidTr="00744C0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4C02" w:rsidRPr="00744C02" w:rsidRDefault="00744C02" w:rsidP="00744C0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1 - DERRUBE SEU GIGANTE</w:t>
            </w:r>
          </w:p>
          <w:p w:rsidR="00744C02" w:rsidRPr="00744C02" w:rsidRDefault="00744C02" w:rsidP="00744C02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Objetivos do Programa -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Mostrar ao jovem que nossos gigantes podem ser vencidos pelo poder de Deus.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Planos para o Programa -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Após o culto pela manhã, cada pessoa recebe uma pedrinha com uma mensagem anexada: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cf" w:eastAsia="Arial Unicode MS" w:hAnsi="MSTT31c4cf" w:cs="Times New Roman"/>
                <w:color w:val="000000"/>
                <w:sz w:val="24"/>
                <w:szCs w:val="24"/>
                <w:lang w:eastAsia="pt-BR"/>
              </w:rPr>
              <w:t>venha hoje a tarde ao JA derrubar o seu gigante (e traga esta pedrinha).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Introdução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>Cânticos com a Igreja:</w:t>
            </w:r>
            <w:r w:rsidRPr="00744C02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Procure músicas que se encaixem com o tema do programa.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>Texto Bíblico:</w:t>
            </w:r>
            <w:r w:rsidRPr="00744C02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Procure um texto bíblico que mostre que somos vencedores através de Deus.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Mensagem Musical: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Pode começar o JA com uma mensagem musical.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>Cantinho das Crianças:</w:t>
            </w:r>
            <w:r w:rsidRPr="00744C02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Nesta parte pode ser feita uma representação sobre a luta entre Davi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e o gigante </w:t>
            </w:r>
            <w:r w:rsidRPr="00744C02">
              <w:rPr>
                <w:rFonts w:ascii="MSTT31c49b" w:eastAsia="Arial Unicode MS" w:hAnsi="MSTT31c49b" w:cs="Times New Roman"/>
                <w:color w:val="000000"/>
                <w:sz w:val="24"/>
                <w:szCs w:val="24"/>
                <w:lang w:eastAsia="pt-BR"/>
              </w:rPr>
              <w:t>(colocar o CD do Quarteto Athus e fazer a representação com base na músic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a). Outra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opção é fazer um fantoche, contando para a garotada o início da história e o resto ser relatado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com a música e representação.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Use a poesia ”A Pedra e o Gigante”.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 xml:space="preserve">Junte todas as pedrinhas. </w:t>
            </w:r>
            <w:r w:rsidRPr="00744C02">
              <w:rPr>
                <w:rFonts w:ascii="MSTT31c45a" w:eastAsia="Arial Unicode MS" w:hAnsi="MSTT31c45a" w:cs="Times New Roman"/>
                <w:color w:val="000000"/>
                <w:sz w:val="24"/>
                <w:szCs w:val="24"/>
                <w:lang w:eastAsia="pt-BR"/>
              </w:rPr>
              <w:t xml:space="preserve">Diga: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este é o momento em que iremos orar com a igreja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pedindo à Deus que nos ajude a juntarmos nossas pedras para derrotarmos nossos gigantes.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42" w:eastAsia="Arial Unicode MS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Conclusão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>Para finalizar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, faça um paralelo entre os ideais JA e as pedras que foram usadas por Davi para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derrotar o gigante. (Pedir que o próprio menino que fez o papel de Davi na peça, se apresente e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cite cada ideal ao ser mostrada cada pedra.) Os cinco ideais são: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Alvo: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"A mensagem do advento a todo o mundo em minha geração".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Lema: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"O amor de Cristo me motiva".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Propósito: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"Os jovens pelos jovens, os jovens pela igreja e os jovens pelos semelhantes".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Objetivo: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"Salvar do pecado e guiar no serviço".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5a" w:eastAsia="Arial Unicode MS" w:hAnsi="MSTT31c45a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Voto: </w:t>
            </w: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"Por amor ao Senhor Jesus prometo tomar parte ativa nos deveres da sociedade de jovens, fazendo tudo o que puder para ajudar a outros e para terminar a obra do evangelho em todo o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mundo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Peça que cada pessoa escreva seu nome na pedrinha. Coloque todas as pedrinhas numa cesta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e peça que dois voluntários passem entre as pessoas presentes, para que cada um retire uma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pedrinha. Como em cada pedrinha estará um nome, quem retirar aquele nome, deverá orar em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sz w:val="24"/>
                <w:szCs w:val="24"/>
                <w:lang w:eastAsia="pt-BR"/>
              </w:rPr>
              <w:t>segredo por aquela pessoa durante a próxima semana. No próximo sábado, a pessoa poderá oferecer um cartãozinho ao outro, revelando que orou por ele.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481" w:eastAsia="Arial Unicode MS" w:hAnsi="MSTT31c481" w:cs="Times New Roman"/>
                <w:color w:val="000000"/>
                <w:lang w:eastAsia="pt-BR"/>
              </w:rPr>
              <w:t> </w:t>
            </w:r>
            <w:r w:rsidRPr="00744C02">
              <w:rPr>
                <w:rFonts w:ascii="MSTT31c442" w:eastAsia="Arial Unicode MS" w:hAnsi="MSTT31c442" w:cs="Times New Roman"/>
                <w:b/>
                <w:bCs/>
                <w:color w:val="000000"/>
                <w:sz w:val="29"/>
                <w:szCs w:val="29"/>
                <w:lang w:eastAsia="pt-BR"/>
              </w:rPr>
              <w:t>A PEDRA E O GIGANTE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5fd" w:eastAsia="Arial Unicode MS" w:hAnsi="MSTT31c5fd" w:cs="Times New Roman"/>
                <w:color w:val="000000"/>
                <w:sz w:val="18"/>
                <w:szCs w:val="18"/>
                <w:lang w:eastAsia="pt-BR"/>
              </w:rPr>
              <w:t>Maria Inês Baratiel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Dois personagens interessantes, um gigante e uma pedra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Da mesma história de um foi coadjuvante o outro, personagem inesperado de uma guerra.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De um lado um gigante temido, desafiador, confiante na vitória.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Do outro uma pedra bruta sem valor, o milagre desta história!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O gigante então se apresenta com escudo, lança e armadura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E a pedra é tirada do rio e dentre cinco, o seu destino foi a funda.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O condutor de sua sorte não foi de todos o mais forte apenas um pastor de ovelhas franzino, o mais novo de oito irmãos, era apenas um menino.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A ordem era lutar e a pedra ao alto lançar, o percurso mais longo de sua "vida" tornaria-se pedra jamais esquecida, sua missão como pedra: o gigante derrotar.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O que fez a diferença na vitória foi a pedra, não sua glória.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Quantas pedras se encontram e com muitas águas para longe correm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Muitas formas se revelam, tamanhos, cores, mas algumas ainda dormem.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Tu és pedra de algum lugar; perdida, encontrada, resgatada, talvez ainda falte ser lapidada.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Pedra sem cor, sem valor, talvez ainda cause dor.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Teu lugar é nas mãos de Alguém Valente, Importante</w:t>
            </w:r>
          </w:p>
          <w:p w:rsidR="00744C02" w:rsidRPr="00744C02" w:rsidRDefault="00744C02" w:rsidP="00744C02">
            <w:pPr>
              <w:spacing w:before="27" w:after="14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44C02">
              <w:rPr>
                <w:rFonts w:ascii="MSTT31c3e9" w:eastAsia="Arial Unicode MS" w:hAnsi="MSTT31c3e9" w:cs="Times New Roman"/>
                <w:color w:val="000000"/>
                <w:sz w:val="20"/>
                <w:szCs w:val="20"/>
                <w:lang w:eastAsia="pt-BR"/>
              </w:rPr>
              <w:t>Nas mãos de Deus te tornas a derrota de um gigante!!.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44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5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9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5f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3e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44C02"/>
    <w:rsid w:val="006B284B"/>
    <w:rsid w:val="00744C02"/>
    <w:rsid w:val="00B4117D"/>
    <w:rsid w:val="00C1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2012-10-05T18:50:00Z</dcterms:created>
  <dcterms:modified xsi:type="dcterms:W3CDTF">2012-10-05T18:51:00Z</dcterms:modified>
</cp:coreProperties>
</file>